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38" w:rsidRPr="00BA0C75" w:rsidRDefault="00302185" w:rsidP="00302185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12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2185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13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738"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République Algérienne Démocratique et populaire</w:t>
      </w:r>
    </w:p>
    <w:p w:rsidR="002E5738" w:rsidRPr="00BA0C75" w:rsidRDefault="002E5738" w:rsidP="00302185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Ministère de l’Enseignement </w:t>
      </w:r>
      <w:r w:rsidR="00B65A54"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Supérieur</w:t>
      </w:r>
    </w:p>
    <w:p w:rsidR="002E5738" w:rsidRPr="00BA0C75" w:rsidRDefault="002E5738" w:rsidP="00302185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 w:rsidRPr="00BA0C75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Et de la Recherche Scientifique</w:t>
      </w:r>
    </w:p>
    <w:p w:rsidR="002E5738" w:rsidRPr="00B65A54" w:rsidRDefault="00E45722" w:rsidP="00302185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</w:pPr>
      <w:r w:rsidRPr="00E45722">
        <w:rPr>
          <w:rFonts w:ascii="Arabic Typesetting" w:eastAsia="Calibri" w:hAnsi="Arabic Typesetting" w:cs="Arabic Typesetting"/>
          <w:b/>
          <w:bCs/>
          <w:noProof/>
          <w:sz w:val="40"/>
          <w:szCs w:val="40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42.15pt;margin-top:17.3pt;width:287.65pt;height:74.25pt;z-index:251660288;mso-wrap-style:none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2E5738" w:rsidRDefault="00C82A43" w:rsidP="00302185">
                  <w:pPr>
                    <w:bidi/>
                    <w:spacing w:line="240" w:lineRule="auto"/>
                    <w:contextualSpacing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34.4pt;height:44.4pt" fillcolor="black">
                        <v:shadow color="#868686"/>
                        <v:textpath style="font-family:&quot;Times New Roman&quot;;font-size:16pt;font-weight:bold;v-text-kern:t" trim="t" fitpath="t" string="Fiche technique pour&#10; La Spécialité: L3 &#10;Ecologie et Environnement"/>
                      </v:shape>
                    </w:pict>
                  </w:r>
                </w:p>
              </w:txbxContent>
            </v:textbox>
          </v:shape>
        </w:pict>
      </w:r>
      <w:r w:rsidR="002E5738" w:rsidRPr="00B65A54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t>Université Ferhat Abbas Sétif 1</w:t>
      </w: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Pr="00B11968" w:rsidRDefault="00B11968" w:rsidP="007D467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B65A54"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Faculté :</w:t>
      </w:r>
      <w:r w:rsidR="00C82A43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r w:rsidR="007D4670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Sciences de la Nature et de la Vie</w:t>
      </w:r>
      <w:r w:rsidR="00B65A54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</w:t>
      </w:r>
    </w:p>
    <w:p w:rsidR="00B11968" w:rsidRPr="00B11968" w:rsidRDefault="00B11968" w:rsidP="007D4670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  <w:t>...</w:t>
      </w: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</w:t>
      </w: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Département :</w:t>
      </w:r>
      <w:r w:rsidR="009F2E0C"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="007D4670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Ecologie et Environnement</w:t>
      </w:r>
    </w:p>
    <w:p w:rsidR="002E5738" w:rsidRPr="00B11968" w:rsidRDefault="00B11968" w:rsidP="007D4670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B65A54"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Domaine :</w:t>
      </w:r>
      <w:r w:rsidR="009F2E0C"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="007D4670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Sciences de la Nature et de la Vie</w:t>
      </w:r>
    </w:p>
    <w:p w:rsidR="002E5738" w:rsidRPr="00B11968" w:rsidRDefault="00B11968" w:rsidP="007D4670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Filière :</w:t>
      </w:r>
      <w:r w:rsidR="009F2E0C" w:rsidRPr="009F2E0C">
        <w:rPr>
          <w:rFonts w:asciiTheme="majorBidi" w:eastAsia="Calibri" w:hAnsiTheme="majorBidi" w:cstheme="majorBidi"/>
          <w:b/>
          <w:bCs/>
          <w:sz w:val="18"/>
          <w:szCs w:val="18"/>
          <w:lang w:eastAsia="en-US" w:bidi="ar-DZ"/>
        </w:rPr>
        <w:t xml:space="preserve"> </w:t>
      </w:r>
      <w:r w:rsidR="007D4670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Ecologie et Environnement</w:t>
      </w:r>
    </w:p>
    <w:p w:rsidR="007D4670" w:rsidRDefault="00E45722" w:rsidP="007D4670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18"/>
          <w:szCs w:val="18"/>
          <w:u w:val="single"/>
          <w:lang w:eastAsia="en-US" w:bidi="ar-DZ"/>
        </w:rPr>
      </w:pPr>
      <w:r w:rsidRPr="00E45722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.6pt;margin-top:22.35pt;width:536.25pt;height:0;flip:x;z-index:251661312" o:connectortype="straight" strokecolor="#4f81bd [3204]" strokeweight="2.5pt">
            <v:shadow color="#868686"/>
          </v:shape>
        </w:pict>
      </w:r>
      <w:r w:rsid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 xml:space="preserve">    </w:t>
      </w:r>
      <w:r w:rsidR="00B11968" w:rsidRPr="00B11968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Spécialité</w:t>
      </w:r>
      <w:r w:rsidR="007D4670">
        <w:rPr>
          <w:rFonts w:asciiTheme="majorBidi" w:eastAsia="Calibri" w:hAnsiTheme="majorBidi" w:cstheme="majorBidi"/>
          <w:b/>
          <w:bCs/>
          <w:sz w:val="28"/>
          <w:szCs w:val="28"/>
          <w:lang w:eastAsia="en-US" w:bidi="ar-DZ"/>
        </w:rPr>
        <w:t> :</w:t>
      </w:r>
      <w:r w:rsidR="007D4670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 </w:t>
      </w:r>
      <w:r w:rsidR="00E34E78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 xml:space="preserve">L3 </w:t>
      </w:r>
      <w:r w:rsidR="007D4670" w:rsidRPr="007D4670">
        <w:rPr>
          <w:rFonts w:asciiTheme="majorBidi" w:eastAsia="Calibri" w:hAnsiTheme="majorBidi" w:cstheme="majorBidi"/>
          <w:b/>
          <w:bCs/>
          <w:sz w:val="24"/>
          <w:szCs w:val="24"/>
          <w:lang w:eastAsia="en-US" w:bidi="ar-DZ"/>
        </w:rPr>
        <w:t>Ecologie et Environnement</w:t>
      </w:r>
      <w:r w:rsidR="007D4670" w:rsidRPr="007D4670">
        <w:rPr>
          <w:rFonts w:asciiTheme="majorBidi" w:eastAsia="Calibri" w:hAnsiTheme="majorBidi" w:cstheme="majorBidi"/>
          <w:b/>
          <w:bCs/>
          <w:sz w:val="18"/>
          <w:szCs w:val="18"/>
          <w:u w:val="single"/>
          <w:lang w:eastAsia="en-US" w:bidi="ar-DZ"/>
        </w:rPr>
        <w:t xml:space="preserve"> </w:t>
      </w:r>
    </w:p>
    <w:p w:rsidR="007D4670" w:rsidRDefault="007D4670" w:rsidP="007D4670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sz w:val="18"/>
          <w:szCs w:val="18"/>
          <w:u w:val="single"/>
          <w:lang w:eastAsia="en-US" w:bidi="ar-DZ"/>
        </w:rPr>
      </w:pPr>
    </w:p>
    <w:p w:rsidR="00C85E1B" w:rsidRPr="006D79EC" w:rsidRDefault="007D4670" w:rsidP="007D4670">
      <w:pPr>
        <w:spacing w:line="300" w:lineRule="exact"/>
        <w:contextualSpacing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sz w:val="18"/>
          <w:szCs w:val="18"/>
          <w:u w:val="single"/>
          <w:lang w:eastAsia="en-US" w:bidi="ar-DZ"/>
        </w:rPr>
        <w:t xml:space="preserve">        </w:t>
      </w:r>
      <w:r w:rsidR="00C85E1B"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Présentation 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/>
        </w:rPr>
        <w:t xml:space="preserve">et 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</w:t>
      </w:r>
      <w:r w:rsidR="00424919"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bjectif</w:t>
      </w:r>
      <w:r w:rsidR="0042491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/>
        </w:rPr>
        <w:t xml:space="preserve"> </w:t>
      </w:r>
      <w:r w:rsidR="00C85E1B" w:rsidRPr="006D79EC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de la Spécialité</w:t>
      </w:r>
      <w:r w:rsid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7D4670" w:rsidRDefault="007D4670" w:rsidP="007D4670">
      <w:pPr>
        <w:spacing w:before="268" w:after="0"/>
        <w:ind w:left="284" w:right="133"/>
        <w:jc w:val="both"/>
      </w:pPr>
      <w:r w:rsidRPr="007D4670">
        <w:rPr>
          <w:bCs/>
          <w:iCs/>
        </w:rPr>
        <w:t>C’est une licence dans la Filière Ecologie et Environnement.</w:t>
      </w:r>
      <w:r>
        <w:rPr>
          <w:b/>
          <w:i/>
        </w:rPr>
        <w:t xml:space="preserve"> </w:t>
      </w:r>
      <w:r>
        <w:t xml:space="preserve">Ce programme de formation en Licence académique vise une connaissance approfondie des aspects </w:t>
      </w:r>
      <w:r>
        <w:rPr>
          <w:spacing w:val="-2"/>
        </w:rPr>
        <w:t xml:space="preserve">écologiques et environnementaux. Il s’agit de former des scientifiques capables d’analyser, de comprendre et </w:t>
      </w:r>
      <w:r>
        <w:t xml:space="preserve">de réagir face aux problèmes qui se posent à l’environnement, à la biodiversité des écosystèmes terrestres et humides. Les compétences ainsi acquises permettront aux </w:t>
      </w:r>
      <w:r>
        <w:rPr>
          <w:spacing w:val="-2"/>
        </w:rPr>
        <w:t>étudiants :</w:t>
      </w:r>
    </w:p>
    <w:p w:rsidR="007D4670" w:rsidRDefault="007D4670" w:rsidP="007D4670">
      <w:pPr>
        <w:pStyle w:val="Paragraphedeliste"/>
        <w:widowControl w:val="0"/>
        <w:numPr>
          <w:ilvl w:val="0"/>
          <w:numId w:val="7"/>
        </w:numPr>
        <w:tabs>
          <w:tab w:val="left" w:pos="846"/>
          <w:tab w:val="left" w:pos="860"/>
        </w:tabs>
        <w:autoSpaceDE w:val="0"/>
        <w:autoSpaceDN w:val="0"/>
        <w:spacing w:before="1" w:after="0" w:line="240" w:lineRule="auto"/>
        <w:ind w:left="284" w:right="132" w:hanging="361"/>
        <w:contextualSpacing w:val="0"/>
        <w:jc w:val="both"/>
      </w:pPr>
      <w:r>
        <w:t>De comprendre la démarche expérimentale et la communication scientifique en utilisant les outils modernes d’information et de recherche;</w:t>
      </w:r>
    </w:p>
    <w:p w:rsidR="007D4670" w:rsidRDefault="007D4670" w:rsidP="007D4670">
      <w:pPr>
        <w:pStyle w:val="Paragraphedeliste"/>
        <w:widowControl w:val="0"/>
        <w:numPr>
          <w:ilvl w:val="0"/>
          <w:numId w:val="7"/>
        </w:numPr>
        <w:tabs>
          <w:tab w:val="left" w:pos="847"/>
        </w:tabs>
        <w:autoSpaceDE w:val="0"/>
        <w:autoSpaceDN w:val="0"/>
        <w:spacing w:after="0" w:line="240" w:lineRule="auto"/>
        <w:ind w:left="284" w:hanging="347"/>
        <w:contextualSpacing w:val="0"/>
        <w:jc w:val="both"/>
      </w:pPr>
      <w:r>
        <w:t>D’identifier et d’analyser les problèmes posés à l’écologie et à l’environnement</w:t>
      </w:r>
      <w:r>
        <w:rPr>
          <w:spacing w:val="-10"/>
        </w:rPr>
        <w:t>;</w:t>
      </w:r>
    </w:p>
    <w:p w:rsidR="007D4670" w:rsidRDefault="007D4670" w:rsidP="007D4670">
      <w:pPr>
        <w:pStyle w:val="Paragraphedeliste"/>
        <w:widowControl w:val="0"/>
        <w:numPr>
          <w:ilvl w:val="0"/>
          <w:numId w:val="7"/>
        </w:numPr>
        <w:tabs>
          <w:tab w:val="left" w:pos="846"/>
          <w:tab w:val="left" w:pos="860"/>
        </w:tabs>
        <w:autoSpaceDE w:val="0"/>
        <w:autoSpaceDN w:val="0"/>
        <w:spacing w:before="1" w:after="0" w:line="240" w:lineRule="auto"/>
        <w:ind w:left="284" w:right="132" w:hanging="361"/>
        <w:contextualSpacing w:val="0"/>
        <w:jc w:val="both"/>
      </w:pPr>
      <w:r>
        <w:t>D’engager dans la vie active en étant capable de prendre en charge et de résoudre les questions et problématiques posés au secteur utilisateurs (Direction de l’environnement, direction des forêts,…).</w:t>
      </w:r>
    </w:p>
    <w:p w:rsidR="00320178" w:rsidRDefault="00320178" w:rsidP="007D4670">
      <w:pPr>
        <w:spacing w:line="240" w:lineRule="auto"/>
        <w:ind w:left="284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</w:p>
    <w:p w:rsidR="0092166C" w:rsidRPr="0092166C" w:rsidRDefault="00424919" w:rsidP="00424919">
      <w:pPr>
        <w:pStyle w:val="Paragraphedeliste"/>
        <w:numPr>
          <w:ilvl w:val="0"/>
          <w:numId w:val="4"/>
        </w:numPr>
        <w:spacing w:line="240" w:lineRule="auto"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Conditions d’accès</w:t>
      </w:r>
      <w:r w:rsid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2E5738" w:rsidRPr="00F728F8" w:rsidRDefault="007D4670" w:rsidP="0005661D">
      <w:pPr>
        <w:pStyle w:val="Paragraphedeliste"/>
        <w:numPr>
          <w:ilvl w:val="0"/>
          <w:numId w:val="5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t>Cette formation s’adresse aux étudiants ayant acquis des connaissances en première et deuxième année de biologie et d’écologie et environnement</w:t>
      </w:r>
    </w:p>
    <w:p w:rsidR="00F728F8" w:rsidRPr="00224D33" w:rsidRDefault="00F728F8" w:rsidP="00F728F8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</w:t>
      </w:r>
      <w:r w:rsidRPr="00224D33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rogression et 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E</w:t>
      </w:r>
      <w:r w:rsidRPr="00224D33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valuation</w:t>
      </w:r>
    </w:p>
    <w:p w:rsidR="00E9310E" w:rsidRDefault="00E9310E" w:rsidP="00E9310E">
      <w:pPr>
        <w:spacing w:line="240" w:lineRule="auto"/>
        <w:ind w:left="284"/>
        <w:contextualSpacing/>
      </w:pPr>
      <w:r>
        <w:t>La formation s'articule autour de matières fondamentales, méthodologiques et transversales, complétées par des travaux de terrain.</w:t>
      </w:r>
    </w:p>
    <w:p w:rsidR="00E9310E" w:rsidRDefault="00E9310E" w:rsidP="00E9310E">
      <w:pPr>
        <w:spacing w:line="240" w:lineRule="auto"/>
        <w:ind w:left="284"/>
        <w:contextualSpacing/>
      </w:pPr>
      <w:r>
        <w:t>L'évaluation continue garantit l'acquisition des compétences tout au long du semestre pour chaque matière :</w:t>
      </w:r>
      <w:r w:rsidRPr="00E9310E">
        <w:rPr>
          <w:rFonts w:ascii="Arial" w:hAnsi="Arial" w:cs="Arial"/>
          <w:sz w:val="19"/>
          <w:szCs w:val="19"/>
        </w:rPr>
        <w:t xml:space="preserve"> </w:t>
      </w:r>
      <w:r>
        <w:rPr>
          <w:rStyle w:val="lev"/>
          <w:rFonts w:ascii="Arial" w:hAnsi="Arial" w:cs="Arial"/>
          <w:sz w:val="19"/>
          <w:szCs w:val="19"/>
        </w:rPr>
        <w:t>Contrôle Continu (CC) :</w:t>
      </w:r>
      <w:r>
        <w:t xml:space="preserve"> Évaluation des travaux dirigés (TD), des comptes-rendus de travaux pratiques (TP), des exposés et des rapports de sorties sur le terrain. Il compte généralement pour 40% de la note finale.</w:t>
      </w:r>
    </w:p>
    <w:p w:rsidR="00E9310E" w:rsidRPr="00E9310E" w:rsidRDefault="00E9310E" w:rsidP="00E9310E">
      <w:pPr>
        <w:spacing w:line="240" w:lineRule="auto"/>
        <w:ind w:left="284"/>
        <w:contextualSpacing/>
      </w:pPr>
      <w:r>
        <w:rPr>
          <w:rStyle w:val="lev"/>
          <w:rFonts w:ascii="Arial" w:hAnsi="Arial" w:cs="Arial"/>
          <w:sz w:val="19"/>
          <w:szCs w:val="19"/>
        </w:rPr>
        <w:t>Examen Final (Épreuve écrite) :</w:t>
      </w:r>
      <w:r>
        <w:t xml:space="preserve"> Organisé à la fin de chaque semestre, il évalue l'assimilation globale des concepts théoriques et représente 60 % de la note finale de la matière</w:t>
      </w:r>
    </w:p>
    <w:p w:rsidR="00F728F8" w:rsidRPr="00833B5F" w:rsidRDefault="00F728F8" w:rsidP="00A54CF3">
      <w:pPr>
        <w:bidi/>
        <w:spacing w:line="240" w:lineRule="auto"/>
        <w:jc w:val="right"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</w:p>
    <w:p w:rsidR="0005661D" w:rsidRPr="0005661D" w:rsidRDefault="0005661D" w:rsidP="0005661D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Possibilités</w:t>
      </w:r>
      <w:r w:rsidRPr="0005661D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  <w:t xml:space="preserve"> </w:t>
      </w:r>
      <w:r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d'emploi après l'obtention du diplôme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:</w:t>
      </w:r>
    </w:p>
    <w:p w:rsidR="00A54CF3" w:rsidRDefault="00A54CF3" w:rsidP="00A54CF3">
      <w:pPr>
        <w:pStyle w:val="Corpsdetexte"/>
        <w:ind w:left="284" w:right="134"/>
        <w:jc w:val="both"/>
      </w:pPr>
      <w:r>
        <w:t xml:space="preserve">Le profil de formation proposé s’intègre parfaitement au sein de l’ensemble biogéographique de la région de </w:t>
      </w:r>
    </w:p>
    <w:p w:rsidR="00A54CF3" w:rsidRDefault="00A54CF3" w:rsidP="00A54CF3">
      <w:pPr>
        <w:pStyle w:val="Corpsdetexte"/>
        <w:ind w:left="284" w:right="134"/>
        <w:jc w:val="both"/>
      </w:pPr>
    </w:p>
    <w:p w:rsidR="00A54CF3" w:rsidRDefault="00A54CF3" w:rsidP="00A54CF3">
      <w:pPr>
        <w:pStyle w:val="Corpsdetexte"/>
        <w:ind w:left="284" w:right="134"/>
        <w:jc w:val="both"/>
      </w:pPr>
      <w:r>
        <w:t>Sétif. Les structures pouvant adhérer et recruter ces diplômés sont:</w:t>
      </w:r>
    </w:p>
    <w:p w:rsidR="00A54CF3" w:rsidRDefault="00A54CF3" w:rsidP="00A54CF3">
      <w:pPr>
        <w:pStyle w:val="Corpsdetexte"/>
        <w:ind w:left="284"/>
      </w:pP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67" w:lineRule="exact"/>
        <w:ind w:left="284"/>
        <w:contextualSpacing w:val="0"/>
      </w:pPr>
      <w:r>
        <w:t xml:space="preserve">Conservation des </w:t>
      </w:r>
      <w:r>
        <w:rPr>
          <w:spacing w:val="-2"/>
        </w:rPr>
        <w:t>Forêts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67" w:lineRule="exact"/>
        <w:ind w:left="284"/>
        <w:contextualSpacing w:val="0"/>
      </w:pPr>
      <w:r>
        <w:t xml:space="preserve">Direction de </w:t>
      </w:r>
      <w:r>
        <w:rPr>
          <w:spacing w:val="-2"/>
        </w:rPr>
        <w:t>l’environnement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40" w:lineRule="auto"/>
        <w:ind w:left="284"/>
        <w:contextualSpacing w:val="0"/>
      </w:pPr>
      <w:r>
        <w:t xml:space="preserve">Service de </w:t>
      </w:r>
      <w:r>
        <w:rPr>
          <w:spacing w:val="-2"/>
        </w:rPr>
        <w:t>l’environnement</w:t>
      </w:r>
    </w:p>
    <w:p w:rsidR="00A54CF3" w:rsidRPr="00E9310E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before="1" w:after="0" w:line="240" w:lineRule="auto"/>
        <w:ind w:left="284"/>
        <w:contextualSpacing w:val="0"/>
      </w:pPr>
      <w:r>
        <w:t xml:space="preserve">Bureaux </w:t>
      </w:r>
      <w:r>
        <w:rPr>
          <w:spacing w:val="-2"/>
        </w:rPr>
        <w:t>d’études</w:t>
      </w:r>
    </w:p>
    <w:p w:rsidR="00E9310E" w:rsidRDefault="00E9310E" w:rsidP="00E9310E">
      <w:pPr>
        <w:widowControl w:val="0"/>
        <w:tabs>
          <w:tab w:val="left" w:pos="847"/>
        </w:tabs>
        <w:autoSpaceDE w:val="0"/>
        <w:autoSpaceDN w:val="0"/>
        <w:spacing w:before="1" w:after="0" w:line="240" w:lineRule="auto"/>
      </w:pPr>
    </w:p>
    <w:p w:rsidR="00E9310E" w:rsidRDefault="00E9310E" w:rsidP="00E9310E">
      <w:pPr>
        <w:widowControl w:val="0"/>
        <w:tabs>
          <w:tab w:val="left" w:pos="847"/>
        </w:tabs>
        <w:autoSpaceDE w:val="0"/>
        <w:autoSpaceDN w:val="0"/>
        <w:spacing w:before="1" w:after="0" w:line="240" w:lineRule="auto"/>
      </w:pP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40" w:lineRule="auto"/>
        <w:ind w:left="284"/>
        <w:contextualSpacing w:val="0"/>
      </w:pPr>
      <w:r>
        <w:t xml:space="preserve">L’Algérienne des Eaux </w:t>
      </w:r>
      <w:r>
        <w:rPr>
          <w:spacing w:val="-4"/>
        </w:rPr>
        <w:t>(ADE)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40" w:lineRule="auto"/>
        <w:ind w:left="284"/>
        <w:contextualSpacing w:val="0"/>
      </w:pPr>
      <w:r>
        <w:t xml:space="preserve">L’Office d’Assainissement des eaux </w:t>
      </w:r>
      <w:r>
        <w:rPr>
          <w:spacing w:val="-4"/>
        </w:rPr>
        <w:t>(ONA)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40" w:lineRule="auto"/>
        <w:ind w:left="284"/>
        <w:contextualSpacing w:val="0"/>
      </w:pPr>
      <w:r>
        <w:t xml:space="preserve">Institut National de la Recherche </w:t>
      </w:r>
      <w:r>
        <w:rPr>
          <w:spacing w:val="-2"/>
        </w:rPr>
        <w:t>Forestière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after="0" w:line="240" w:lineRule="auto"/>
        <w:ind w:left="284"/>
        <w:contextualSpacing w:val="0"/>
      </w:pPr>
      <w:r>
        <w:t xml:space="preserve">Service de l’environnement des entreprises publiques (Wilaya, daïras, </w:t>
      </w:r>
      <w:r>
        <w:rPr>
          <w:spacing w:val="-4"/>
        </w:rPr>
        <w:t>APC)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7"/>
        </w:tabs>
        <w:autoSpaceDE w:val="0"/>
        <w:autoSpaceDN w:val="0"/>
        <w:spacing w:before="1" w:after="0" w:line="240" w:lineRule="auto"/>
        <w:ind w:left="284"/>
        <w:contextualSpacing w:val="0"/>
      </w:pPr>
      <w:r>
        <w:rPr>
          <w:spacing w:val="-2"/>
        </w:rPr>
        <w:t>BNEDER</w:t>
      </w:r>
    </w:p>
    <w:p w:rsidR="00A54CF3" w:rsidRDefault="00A54CF3" w:rsidP="00A54CF3">
      <w:pPr>
        <w:pStyle w:val="Paragraphedeliste"/>
        <w:widowControl w:val="0"/>
        <w:numPr>
          <w:ilvl w:val="0"/>
          <w:numId w:val="4"/>
        </w:numPr>
        <w:tabs>
          <w:tab w:val="left" w:pos="845"/>
        </w:tabs>
        <w:autoSpaceDE w:val="0"/>
        <w:autoSpaceDN w:val="0"/>
        <w:spacing w:after="0" w:line="240" w:lineRule="auto"/>
        <w:ind w:left="284"/>
        <w:contextualSpacing w:val="0"/>
      </w:pPr>
      <w:r>
        <w:t xml:space="preserve">Entreprises économiques publiques (AMC-el Eulma, ENPEC, Cimenterie Ain El </w:t>
      </w:r>
      <w:proofErr w:type="spellStart"/>
      <w:r>
        <w:t>Kebira</w:t>
      </w:r>
      <w:proofErr w:type="spellEnd"/>
      <w:r>
        <w:t xml:space="preserve"> </w:t>
      </w:r>
      <w:r>
        <w:rPr>
          <w:spacing w:val="-2"/>
        </w:rPr>
        <w:t>SCAEK).</w:t>
      </w:r>
    </w:p>
    <w:p w:rsidR="00502312" w:rsidRPr="00502312" w:rsidRDefault="00502312" w:rsidP="008C37F5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S</w:t>
      </w:r>
      <w:r w:rsidRPr="00502312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uivi de l'étude </w:t>
      </w:r>
      <w:r w:rsidR="008C37F5" w:rsidRPr="0005661D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après l'obtention du diplôme</w:t>
      </w:r>
      <w:r w:rsidR="008C37F5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 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:</w:t>
      </w:r>
    </w:p>
    <w:p w:rsidR="00A54CF3" w:rsidRDefault="00A54CF3" w:rsidP="00A54CF3">
      <w:pPr>
        <w:pStyle w:val="Corpsdetexte"/>
        <w:spacing w:before="341" w:line="237" w:lineRule="auto"/>
        <w:ind w:left="284" w:right="134"/>
        <w:jc w:val="both"/>
      </w:pPr>
      <w:r>
        <w:t>Les différents enseignements pratiques et magistraux sont conçus pour permettre une insertion des étudiants dans toutes les spécialités qui pourront être envisagées en Master.</w:t>
      </w:r>
    </w:p>
    <w:p w:rsidR="00A54CF3" w:rsidRDefault="00A54CF3" w:rsidP="00A54CF3">
      <w:pPr>
        <w:pStyle w:val="Corpsdetexte"/>
        <w:spacing w:before="1"/>
        <w:ind w:left="284"/>
      </w:pPr>
    </w:p>
    <w:p w:rsidR="00A54CF3" w:rsidRDefault="00A54CF3" w:rsidP="00A54CF3">
      <w:pPr>
        <w:pStyle w:val="Corpsdetexte"/>
        <w:spacing w:before="1"/>
        <w:ind w:left="284" w:right="132"/>
        <w:jc w:val="both"/>
      </w:pPr>
      <w:r>
        <w:t>Cette formation permettra aux étudiants, après classement sur la base des résultats obtenus durant les six premiers semestres d’étude de poursuivre leurs études en Master:</w:t>
      </w:r>
    </w:p>
    <w:p w:rsidR="00A54CF3" w:rsidRDefault="00A54CF3" w:rsidP="00A54CF3">
      <w:pPr>
        <w:pStyle w:val="Paragraphedeliste"/>
        <w:widowControl w:val="0"/>
        <w:numPr>
          <w:ilvl w:val="0"/>
          <w:numId w:val="9"/>
        </w:numPr>
        <w:tabs>
          <w:tab w:val="left" w:pos="307"/>
        </w:tabs>
        <w:autoSpaceDE w:val="0"/>
        <w:autoSpaceDN w:val="0"/>
        <w:spacing w:before="1" w:after="0" w:line="240" w:lineRule="auto"/>
        <w:ind w:left="284" w:hanging="167"/>
        <w:contextualSpacing w:val="0"/>
        <w:jc w:val="both"/>
      </w:pPr>
      <w:r>
        <w:t xml:space="preserve">Protection des Ecosystèmes </w:t>
      </w:r>
      <w:r>
        <w:rPr>
          <w:spacing w:val="-4"/>
        </w:rPr>
        <w:t>Université Sétif 1 Ferhat Abbas</w:t>
      </w:r>
    </w:p>
    <w:p w:rsidR="00A54CF3" w:rsidRDefault="00A54CF3" w:rsidP="00A54CF3">
      <w:pPr>
        <w:pStyle w:val="Paragraphedeliste"/>
        <w:widowControl w:val="0"/>
        <w:numPr>
          <w:ilvl w:val="0"/>
          <w:numId w:val="9"/>
        </w:numPr>
        <w:tabs>
          <w:tab w:val="left" w:pos="307"/>
        </w:tabs>
        <w:autoSpaceDE w:val="0"/>
        <w:autoSpaceDN w:val="0"/>
        <w:spacing w:after="0" w:line="240" w:lineRule="auto"/>
        <w:ind w:left="284" w:hanging="167"/>
        <w:contextualSpacing w:val="0"/>
        <w:jc w:val="both"/>
      </w:pPr>
      <w:r>
        <w:t xml:space="preserve">Biodiversité et Environnement Université Sétif 1 Ferhat Abbas </w:t>
      </w:r>
    </w:p>
    <w:p w:rsidR="00A54CF3" w:rsidRDefault="00A54CF3" w:rsidP="00A54CF3">
      <w:pPr>
        <w:pStyle w:val="Paragraphedeliste"/>
        <w:widowControl w:val="0"/>
        <w:numPr>
          <w:ilvl w:val="0"/>
          <w:numId w:val="9"/>
        </w:numPr>
        <w:tabs>
          <w:tab w:val="left" w:pos="423"/>
        </w:tabs>
        <w:autoSpaceDE w:val="0"/>
        <w:autoSpaceDN w:val="0"/>
        <w:spacing w:before="29" w:after="0" w:line="240" w:lineRule="auto"/>
        <w:ind w:left="284" w:right="133" w:firstLine="0"/>
        <w:contextualSpacing w:val="0"/>
        <w:rPr>
          <w:color w:val="FF0000"/>
        </w:rPr>
      </w:pPr>
      <w:r>
        <w:t xml:space="preserve">Ecologie Université Sétif 1 Ferhat Abbas </w:t>
      </w:r>
    </w:p>
    <w:p w:rsidR="00A54CF3" w:rsidRDefault="00A54CF3" w:rsidP="00A54CF3">
      <w:pPr>
        <w:pStyle w:val="Paragraphedeliste"/>
        <w:widowControl w:val="0"/>
        <w:numPr>
          <w:ilvl w:val="0"/>
          <w:numId w:val="9"/>
        </w:numPr>
        <w:tabs>
          <w:tab w:val="left" w:pos="257"/>
        </w:tabs>
        <w:autoSpaceDE w:val="0"/>
        <w:autoSpaceDN w:val="0"/>
        <w:spacing w:after="0" w:line="240" w:lineRule="auto"/>
        <w:ind w:left="284" w:hanging="117"/>
        <w:contextualSpacing w:val="0"/>
      </w:pPr>
      <w:r>
        <w:t xml:space="preserve">Masters en écologie et environnement des autres établissements universitaires </w:t>
      </w:r>
      <w:r>
        <w:rPr>
          <w:spacing w:val="-2"/>
        </w:rPr>
        <w:t>algériens.</w:t>
      </w:r>
    </w:p>
    <w:p w:rsidR="00833B5F" w:rsidRPr="001A6C7C" w:rsidRDefault="00833B5F" w:rsidP="00833B5F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Organisation des études et durée officielle du programme :</w:t>
      </w:r>
    </w:p>
    <w:p w:rsidR="00833B5F" w:rsidRPr="002D5000" w:rsidRDefault="00833B5F" w:rsidP="00833B5F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emestre</w:t>
      </w:r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01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:</w:t>
      </w:r>
    </w:p>
    <w:tbl>
      <w:tblPr>
        <w:tblStyle w:val="Grilledutableau"/>
        <w:bidiVisual/>
        <w:tblW w:w="0" w:type="auto"/>
        <w:tblInd w:w="224" w:type="dxa"/>
        <w:tblLayout w:type="fixed"/>
        <w:tblLook w:val="04A0"/>
      </w:tblPr>
      <w:tblGrid>
        <w:gridCol w:w="993"/>
        <w:gridCol w:w="1072"/>
        <w:gridCol w:w="1276"/>
        <w:gridCol w:w="709"/>
        <w:gridCol w:w="425"/>
        <w:gridCol w:w="709"/>
        <w:gridCol w:w="850"/>
        <w:gridCol w:w="709"/>
        <w:gridCol w:w="709"/>
        <w:gridCol w:w="1134"/>
        <w:gridCol w:w="1559"/>
      </w:tblGrid>
      <w:tr w:rsidR="00833B5F" w:rsidRPr="00E9310E" w:rsidTr="00E9310E">
        <w:trPr>
          <w:trHeight w:val="368"/>
        </w:trPr>
        <w:tc>
          <w:tcPr>
            <w:tcW w:w="2065" w:type="dxa"/>
            <w:gridSpan w:val="2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hAnsiTheme="majorBidi" w:cstheme="majorBidi"/>
                <w:sz w:val="20"/>
                <w:szCs w:val="20"/>
              </w:rPr>
              <w:t>Mode d'évaluation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9310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Volume horaire</w:t>
            </w:r>
          </w:p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semestrielle</w:t>
            </w:r>
          </w:p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(15 semaine) </w:t>
            </w:r>
          </w:p>
        </w:tc>
        <w:tc>
          <w:tcPr>
            <w:tcW w:w="2693" w:type="dxa"/>
            <w:gridSpan w:val="4"/>
            <w:shd w:val="clear" w:color="auto" w:fill="C6D9F1" w:themeFill="text2" w:themeFillTint="33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Volume horaire hebdomadaire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Coefficient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Crédits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Modules</w:t>
            </w:r>
          </w:p>
        </w:tc>
        <w:tc>
          <w:tcPr>
            <w:tcW w:w="1559" w:type="dxa"/>
            <w:vMerge w:val="restart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Unité d’Enseignement</w:t>
            </w:r>
          </w:p>
        </w:tc>
      </w:tr>
      <w:tr w:rsidR="00833B5F" w:rsidRPr="00E9310E" w:rsidTr="00E9310E">
        <w:trPr>
          <w:trHeight w:val="367"/>
        </w:trPr>
        <w:tc>
          <w:tcPr>
            <w:tcW w:w="993" w:type="dxa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Examen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(60%)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contrôle continu</w:t>
            </w:r>
            <w:r w:rsidR="000D7304"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(40%)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9310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Autre</w:t>
            </w:r>
          </w:p>
        </w:tc>
        <w:tc>
          <w:tcPr>
            <w:tcW w:w="425" w:type="dxa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9310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TP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9310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TD</w:t>
            </w:r>
          </w:p>
        </w:tc>
        <w:tc>
          <w:tcPr>
            <w:tcW w:w="850" w:type="dxa"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9310E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Cours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559" w:type="dxa"/>
            <w:vMerge/>
            <w:shd w:val="clear" w:color="auto" w:fill="C6D9F1" w:themeFill="text2" w:themeFillTint="33"/>
            <w:vAlign w:val="center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833B5F" w:rsidRPr="00E9310E" w:rsidTr="00E9310E">
        <w:tc>
          <w:tcPr>
            <w:tcW w:w="993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45h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67h30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22h30</w:t>
            </w:r>
          </w:p>
        </w:tc>
        <w:tc>
          <w:tcPr>
            <w:tcW w:w="709" w:type="dxa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425" w:type="dxa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850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03h00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709" w:type="dxa"/>
          </w:tcPr>
          <w:p w:rsidR="00833B5F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</w:tc>
        <w:tc>
          <w:tcPr>
            <w:tcW w:w="1134" w:type="dxa"/>
          </w:tcPr>
          <w:p w:rsidR="000D7304" w:rsidRPr="00E9310E" w:rsidRDefault="00833B5F" w:rsidP="00E9310E">
            <w:pPr>
              <w:pStyle w:val="Paragraphedeliste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  <w:t>-</w:t>
            </w:r>
            <w:r w:rsidR="000D7304" w:rsidRPr="00E9310E">
              <w:rPr>
                <w:rStyle w:val="fontstyle01"/>
                <w:rFonts w:asciiTheme="majorBidi" w:hAnsiTheme="majorBidi" w:cstheme="majorBidi"/>
              </w:rPr>
              <w:t>Matière 1 : B</w:t>
            </w:r>
            <w:r w:rsidR="000D7304" w:rsidRPr="00E9310E">
              <w:rPr>
                <w:rStyle w:val="fontstyle21"/>
                <w:rFonts w:asciiTheme="majorBidi" w:hAnsiTheme="majorBidi" w:cstheme="majorBidi"/>
              </w:rPr>
              <w:t>ioclimatologie</w:t>
            </w:r>
          </w:p>
          <w:p w:rsidR="00833B5F" w:rsidRPr="00E9310E" w:rsidRDefault="00833B5F" w:rsidP="00E9310E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</w:pPr>
          </w:p>
          <w:p w:rsidR="000D7304" w:rsidRPr="00E9310E" w:rsidRDefault="000D7304" w:rsidP="00E9310E">
            <w:pPr>
              <w:pStyle w:val="Paragraphedeliste"/>
              <w:ind w:left="0"/>
              <w:jc w:val="right"/>
              <w:rPr>
                <w:rStyle w:val="fontstyle21"/>
                <w:rFonts w:asciiTheme="majorBidi" w:hAnsiTheme="majorBidi" w:cstheme="majorBidi"/>
              </w:rPr>
            </w:pPr>
            <w:r w:rsidRPr="00E9310E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-</w:t>
            </w:r>
            <w:r w:rsidRPr="00E9310E">
              <w:rPr>
                <w:rStyle w:val="fontstyle01"/>
                <w:rFonts w:asciiTheme="majorBidi" w:hAnsiTheme="majorBidi" w:cstheme="majorBidi"/>
              </w:rPr>
              <w:t xml:space="preserve">Matière2 : </w:t>
            </w:r>
            <w:proofErr w:type="spellStart"/>
            <w:r w:rsidRPr="00E9310E">
              <w:rPr>
                <w:rStyle w:val="fontstyle21"/>
                <w:rFonts w:asciiTheme="majorBidi" w:hAnsiTheme="majorBidi" w:cstheme="majorBidi"/>
              </w:rPr>
              <w:t>Ecopédologie</w:t>
            </w:r>
            <w:proofErr w:type="spellEnd"/>
            <w:r w:rsidRPr="00E9310E">
              <w:rPr>
                <w:rStyle w:val="fontstyle21"/>
                <w:rFonts w:asciiTheme="majorBidi" w:hAnsiTheme="majorBidi" w:cstheme="majorBidi"/>
              </w:rPr>
              <w:t xml:space="preserve"> </w:t>
            </w:r>
          </w:p>
          <w:p w:rsidR="000D7304" w:rsidRPr="00E9310E" w:rsidRDefault="000D7304" w:rsidP="00E9310E">
            <w:pPr>
              <w:pStyle w:val="Paragraphedeliste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21"/>
                <w:rFonts w:asciiTheme="majorBidi" w:hAnsiTheme="majorBidi" w:cstheme="majorBidi"/>
              </w:rPr>
              <w:t>-</w:t>
            </w:r>
          </w:p>
          <w:p w:rsidR="000D7304" w:rsidRPr="00E9310E" w:rsidRDefault="000D7304" w:rsidP="00E931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 xml:space="preserve">Matière 3 : </w:t>
            </w:r>
            <w:r w:rsidRPr="00E9310E">
              <w:rPr>
                <w:rStyle w:val="fontstyle21"/>
                <w:rFonts w:asciiTheme="majorBidi" w:hAnsiTheme="majorBidi" w:cstheme="majorBidi"/>
              </w:rPr>
              <w:t xml:space="preserve">Géomorphologie </w:t>
            </w:r>
          </w:p>
          <w:p w:rsidR="000D7304" w:rsidRPr="00E9310E" w:rsidRDefault="000D7304" w:rsidP="00E9310E">
            <w:pPr>
              <w:pStyle w:val="Paragraphedeliste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833B5F" w:rsidRPr="00E9310E" w:rsidRDefault="00833B5F" w:rsidP="00E9310E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559" w:type="dxa"/>
          </w:tcPr>
          <w:p w:rsidR="000D7304" w:rsidRPr="00E9310E" w:rsidRDefault="000D7304" w:rsidP="00E9310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>UE fondamentales</w:t>
            </w:r>
          </w:p>
          <w:p w:rsidR="000D7304" w:rsidRPr="00E9310E" w:rsidRDefault="000D7304" w:rsidP="00E9310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 xml:space="preserve">UEF 3.1.1(O/P) </w:t>
            </w:r>
            <w:proofErr w:type="gramStart"/>
            <w:r w:rsidRPr="00E9310E">
              <w:rPr>
                <w:rStyle w:val="fontstyle01"/>
                <w:rFonts w:asciiTheme="majorBidi" w:hAnsiTheme="majorBidi" w:cstheme="majorBidi"/>
              </w:rPr>
              <w:t>Mésologie</w:t>
            </w:r>
            <w:proofErr w:type="gramEnd"/>
            <w:r w:rsidRPr="00E9310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br/>
            </w:r>
            <w:r w:rsidRPr="00E9310E">
              <w:rPr>
                <w:rStyle w:val="fontstyle01"/>
                <w:rFonts w:asciiTheme="majorBidi" w:hAnsiTheme="majorBidi" w:cstheme="majorBidi"/>
              </w:rPr>
              <w:t xml:space="preserve">(Caractérisation du milieu) </w:t>
            </w:r>
          </w:p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</w:tr>
      <w:tr w:rsidR="00833B5F" w:rsidRPr="00E9310E" w:rsidTr="00E9310E">
        <w:tc>
          <w:tcPr>
            <w:tcW w:w="993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45h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45h</w:t>
            </w:r>
          </w:p>
        </w:tc>
        <w:tc>
          <w:tcPr>
            <w:tcW w:w="709" w:type="dxa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425" w:type="dxa"/>
          </w:tcPr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850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833B5F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A4D88" w:rsidRPr="00E9310E" w:rsidRDefault="003A4D88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4</w:t>
            </w:r>
          </w:p>
        </w:tc>
        <w:tc>
          <w:tcPr>
            <w:tcW w:w="1134" w:type="dxa"/>
          </w:tcPr>
          <w:p w:rsidR="003A4D88" w:rsidRPr="00E9310E" w:rsidRDefault="003A4D88" w:rsidP="00E9310E">
            <w:pPr>
              <w:pStyle w:val="Paragraphedeliste"/>
              <w:numPr>
                <w:ilvl w:val="0"/>
                <w:numId w:val="9"/>
              </w:numPr>
              <w:jc w:val="right"/>
              <w:rPr>
                <w:rStyle w:val="fontstyle21"/>
                <w:rFonts w:asciiTheme="majorBidi" w:hAnsiTheme="majorBidi" w:cstheme="majorBidi"/>
                <w:color w:val="auto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 xml:space="preserve">Matière 1 : </w:t>
            </w:r>
            <w:r w:rsidRPr="00E9310E">
              <w:rPr>
                <w:rStyle w:val="fontstyle21"/>
                <w:rFonts w:asciiTheme="majorBidi" w:hAnsiTheme="majorBidi" w:cstheme="majorBidi"/>
              </w:rPr>
              <w:t>Pollution de</w:t>
            </w:r>
            <w:r w:rsidRPr="00E9310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br/>
            </w:r>
            <w:r w:rsidRPr="00E9310E">
              <w:rPr>
                <w:rStyle w:val="fontstyle21"/>
                <w:rFonts w:asciiTheme="majorBidi" w:hAnsiTheme="majorBidi" w:cstheme="majorBidi"/>
              </w:rPr>
              <w:t>l’environnement</w:t>
            </w:r>
          </w:p>
          <w:p w:rsidR="00833B5F" w:rsidRPr="00E9310E" w:rsidRDefault="003A4D88" w:rsidP="00E9310E">
            <w:pPr>
              <w:pStyle w:val="Paragraphedeliste"/>
              <w:numPr>
                <w:ilvl w:val="0"/>
                <w:numId w:val="9"/>
              </w:numPr>
              <w:jc w:val="right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 xml:space="preserve">Matière2 : </w:t>
            </w:r>
            <w:r w:rsidRPr="00E9310E">
              <w:rPr>
                <w:rStyle w:val="fontstyle21"/>
                <w:rFonts w:asciiTheme="majorBidi" w:hAnsiTheme="majorBidi" w:cstheme="majorBidi"/>
              </w:rPr>
              <w:t>Analyse et protection de</w:t>
            </w:r>
            <w:r w:rsidRPr="00E9310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br/>
            </w:r>
            <w:r w:rsidRPr="00E9310E">
              <w:rPr>
                <w:rStyle w:val="fontstyle21"/>
                <w:rFonts w:asciiTheme="majorBidi" w:hAnsiTheme="majorBidi" w:cstheme="majorBidi"/>
              </w:rPr>
              <w:t>l’environnement</w:t>
            </w:r>
          </w:p>
        </w:tc>
        <w:tc>
          <w:tcPr>
            <w:tcW w:w="1559" w:type="dxa"/>
          </w:tcPr>
          <w:p w:rsidR="003A4D88" w:rsidRPr="00E9310E" w:rsidRDefault="003A4D88" w:rsidP="00E9310E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>UEF 3.1.2(O/P) Pathologies des</w:t>
            </w:r>
            <w:r w:rsidRPr="00E9310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br/>
            </w:r>
            <w:r w:rsidRPr="00E9310E">
              <w:rPr>
                <w:rStyle w:val="fontstyle01"/>
                <w:rFonts w:asciiTheme="majorBidi" w:hAnsiTheme="majorBidi" w:cstheme="majorBidi"/>
              </w:rPr>
              <w:t xml:space="preserve">écosystèmes </w:t>
            </w:r>
          </w:p>
          <w:p w:rsidR="00833B5F" w:rsidRPr="00E9310E" w:rsidRDefault="00833B5F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</w:tr>
      <w:tr w:rsidR="0094646A" w:rsidRPr="00E9310E" w:rsidTr="00E9310E">
        <w:tc>
          <w:tcPr>
            <w:tcW w:w="993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X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30h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30h</w:t>
            </w:r>
          </w:p>
        </w:tc>
        <w:tc>
          <w:tcPr>
            <w:tcW w:w="709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Sortie</w:t>
            </w:r>
          </w:p>
        </w:tc>
        <w:tc>
          <w:tcPr>
            <w:tcW w:w="425" w:type="dxa"/>
          </w:tcPr>
          <w:p w:rsidR="0094646A" w:rsidRPr="00E9310E" w:rsidRDefault="0094646A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850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</w:tc>
        <w:tc>
          <w:tcPr>
            <w:tcW w:w="709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134" w:type="dxa"/>
          </w:tcPr>
          <w:p w:rsidR="0094646A" w:rsidRPr="00E9310E" w:rsidRDefault="0094646A" w:rsidP="00E9310E">
            <w:pPr>
              <w:pStyle w:val="Paragraphedeliste"/>
              <w:numPr>
                <w:ilvl w:val="0"/>
                <w:numId w:val="9"/>
              </w:num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 xml:space="preserve">Matière 1 : </w:t>
            </w:r>
            <w:r w:rsidRPr="00E9310E">
              <w:rPr>
                <w:rStyle w:val="fontstyle21"/>
                <w:rFonts w:asciiTheme="majorBidi" w:hAnsiTheme="majorBidi" w:cstheme="majorBidi"/>
              </w:rPr>
              <w:t>Analyse de la diversité</w:t>
            </w:r>
            <w:r w:rsidRPr="00E9310E">
              <w:rPr>
                <w:rFonts w:asciiTheme="majorBidi" w:hAnsiTheme="majorBidi" w:cstheme="majorBidi"/>
                <w:color w:val="000000"/>
                <w:sz w:val="20"/>
                <w:szCs w:val="20"/>
              </w:rPr>
              <w:br/>
            </w:r>
            <w:r w:rsidRPr="00E9310E">
              <w:rPr>
                <w:rStyle w:val="fontstyle21"/>
                <w:rFonts w:asciiTheme="majorBidi" w:hAnsiTheme="majorBidi" w:cstheme="majorBidi"/>
              </w:rPr>
              <w:t xml:space="preserve">des Ecosystèmes </w:t>
            </w:r>
            <w:r w:rsidRPr="00E9310E">
              <w:rPr>
                <w:rStyle w:val="fontstyle21"/>
                <w:rFonts w:asciiTheme="majorBidi" w:hAnsiTheme="majorBidi" w:cstheme="majorBidi"/>
              </w:rPr>
              <w:lastRenderedPageBreak/>
              <w:t>Méditerranéens</w:t>
            </w:r>
          </w:p>
          <w:p w:rsidR="0094646A" w:rsidRPr="00E9310E" w:rsidRDefault="0094646A" w:rsidP="00E9310E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</w:pPr>
          </w:p>
          <w:p w:rsidR="003C45E2" w:rsidRPr="00E9310E" w:rsidRDefault="0094646A" w:rsidP="00E9310E">
            <w:pPr>
              <w:pStyle w:val="Paragraphedeliste"/>
              <w:ind w:left="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  <w:t>-</w:t>
            </w:r>
            <w:r w:rsidR="003C45E2" w:rsidRPr="00E9310E">
              <w:rPr>
                <w:rStyle w:val="fontstyle01"/>
                <w:rFonts w:asciiTheme="majorBidi" w:hAnsiTheme="majorBidi" w:cstheme="majorBidi"/>
              </w:rPr>
              <w:t xml:space="preserve">Matière 2: </w:t>
            </w:r>
            <w:r w:rsidR="003C45E2" w:rsidRPr="00E9310E">
              <w:rPr>
                <w:rStyle w:val="fontstyle21"/>
                <w:rFonts w:asciiTheme="majorBidi" w:hAnsiTheme="majorBidi" w:cstheme="majorBidi"/>
              </w:rPr>
              <w:t xml:space="preserve">Analyse des données </w:t>
            </w:r>
          </w:p>
          <w:p w:rsidR="0094646A" w:rsidRPr="00E9310E" w:rsidRDefault="0094646A" w:rsidP="00E9310E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559" w:type="dxa"/>
            <w:vAlign w:val="center"/>
          </w:tcPr>
          <w:p w:rsidR="0094646A" w:rsidRPr="00E9310E" w:rsidRDefault="0094646A" w:rsidP="00E9310E">
            <w:pPr>
              <w:jc w:val="right"/>
              <w:rPr>
                <w:rStyle w:val="fontstyle01"/>
                <w:rFonts w:asciiTheme="majorBidi" w:hAnsiTheme="majorBidi" w:cstheme="majorBidi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lastRenderedPageBreak/>
              <w:t>UE méthodologiques</w:t>
            </w:r>
          </w:p>
          <w:p w:rsidR="003C45E2" w:rsidRPr="00E9310E" w:rsidRDefault="003C45E2" w:rsidP="00E931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UEM 2.2.2 (O/P) Analyse du milieu</w:t>
            </w:r>
          </w:p>
        </w:tc>
      </w:tr>
      <w:tr w:rsidR="0094646A" w:rsidRPr="00E9310E" w:rsidTr="00E9310E">
        <w:tc>
          <w:tcPr>
            <w:tcW w:w="993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lastRenderedPageBreak/>
              <w:t>X</w:t>
            </w: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94646A" w:rsidRPr="00E9310E" w:rsidRDefault="0094646A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</w:pPr>
          </w:p>
          <w:p w:rsidR="003C45E2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20h</w:t>
            </w:r>
          </w:p>
        </w:tc>
        <w:tc>
          <w:tcPr>
            <w:tcW w:w="709" w:type="dxa"/>
          </w:tcPr>
          <w:p w:rsidR="0094646A" w:rsidRPr="00E9310E" w:rsidRDefault="0094646A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425" w:type="dxa"/>
          </w:tcPr>
          <w:p w:rsidR="0094646A" w:rsidRPr="00E9310E" w:rsidRDefault="0094646A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94646A" w:rsidRPr="00E9310E" w:rsidRDefault="0094646A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850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2</w:t>
            </w:r>
          </w:p>
        </w:tc>
        <w:tc>
          <w:tcPr>
            <w:tcW w:w="709" w:type="dxa"/>
          </w:tcPr>
          <w:p w:rsidR="0094646A" w:rsidRPr="00E9310E" w:rsidRDefault="003C45E2" w:rsidP="00E9310E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rtl/>
                <w:lang w:eastAsia="en-US" w:bidi="ar-DZ"/>
              </w:rPr>
            </w:pPr>
            <w:r w:rsidRPr="00E9310E">
              <w:rPr>
                <w:rFonts w:asciiTheme="majorBidi" w:eastAsia="Calibri" w:hAnsiTheme="majorBidi" w:cstheme="majorBidi"/>
                <w:b/>
                <w:bCs/>
                <w:color w:val="0070C0"/>
                <w:sz w:val="20"/>
                <w:szCs w:val="20"/>
                <w:lang w:eastAsia="en-US" w:bidi="ar-DZ"/>
              </w:rPr>
              <w:t>3</w:t>
            </w:r>
          </w:p>
        </w:tc>
        <w:tc>
          <w:tcPr>
            <w:tcW w:w="1134" w:type="dxa"/>
          </w:tcPr>
          <w:p w:rsidR="0094646A" w:rsidRPr="00E9310E" w:rsidRDefault="003C45E2" w:rsidP="00E9310E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lang w:eastAsia="en-US" w:bidi="ar-DZ"/>
              </w:rPr>
            </w:pPr>
            <w:r w:rsidRPr="00E9310E">
              <w:rPr>
                <w:rStyle w:val="fontstyle21"/>
                <w:rFonts w:asciiTheme="majorBidi" w:hAnsiTheme="majorBidi" w:cstheme="majorBidi"/>
              </w:rPr>
              <w:t>Matière : Histoire de l’écologie</w:t>
            </w:r>
          </w:p>
        </w:tc>
        <w:tc>
          <w:tcPr>
            <w:tcW w:w="1559" w:type="dxa"/>
            <w:vAlign w:val="center"/>
          </w:tcPr>
          <w:p w:rsidR="003C45E2" w:rsidRPr="00E9310E" w:rsidRDefault="003C45E2" w:rsidP="00E931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310E">
              <w:rPr>
                <w:rStyle w:val="fontstyle01"/>
                <w:rFonts w:asciiTheme="majorBidi" w:hAnsiTheme="majorBidi" w:cstheme="majorBidi"/>
              </w:rPr>
              <w:t>UET1 transversale</w:t>
            </w:r>
            <w:r w:rsidRPr="00E9310E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br/>
            </w:r>
          </w:p>
          <w:p w:rsidR="0094646A" w:rsidRPr="00E9310E" w:rsidRDefault="0094646A" w:rsidP="00E9310E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:rsidR="00833B5F" w:rsidRPr="00E9310E" w:rsidRDefault="00833B5F" w:rsidP="00E9310E">
      <w:pPr>
        <w:pStyle w:val="Paragraphedeliste"/>
        <w:numPr>
          <w:ilvl w:val="0"/>
          <w:numId w:val="6"/>
        </w:numPr>
        <w:spacing w:line="240" w:lineRule="auto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</w:pPr>
      <w:r w:rsidRPr="00E9310E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Semestre 02 :</w:t>
      </w:r>
    </w:p>
    <w:p w:rsidR="00833B5F" w:rsidRDefault="00833B5F" w:rsidP="00833B5F">
      <w:pPr>
        <w:pStyle w:val="Paragraphedeliste"/>
        <w:ind w:left="502"/>
        <w:jc w:val="right"/>
        <w:rPr>
          <w:rtl/>
          <w:lang w:eastAsia="en-US" w:bidi="ar-DZ"/>
        </w:rPr>
      </w:pPr>
    </w:p>
    <w:tbl>
      <w:tblPr>
        <w:tblStyle w:val="Grilledutableau"/>
        <w:bidiVisual/>
        <w:tblW w:w="0" w:type="auto"/>
        <w:tblInd w:w="224" w:type="dxa"/>
        <w:tblLayout w:type="fixed"/>
        <w:tblLook w:val="04A0"/>
      </w:tblPr>
      <w:tblGrid>
        <w:gridCol w:w="993"/>
        <w:gridCol w:w="1072"/>
        <w:gridCol w:w="1276"/>
        <w:gridCol w:w="567"/>
        <w:gridCol w:w="567"/>
        <w:gridCol w:w="709"/>
        <w:gridCol w:w="709"/>
        <w:gridCol w:w="850"/>
        <w:gridCol w:w="709"/>
        <w:gridCol w:w="1276"/>
        <w:gridCol w:w="1417"/>
      </w:tblGrid>
      <w:tr w:rsidR="00833B5F" w:rsidTr="00C86B94">
        <w:trPr>
          <w:trHeight w:val="368"/>
        </w:trPr>
        <w:tc>
          <w:tcPr>
            <w:tcW w:w="2065" w:type="dxa"/>
            <w:gridSpan w:val="2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>
              <w:t>Mode d'évaluation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Volume horaire</w:t>
            </w:r>
          </w:p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semestrielle</w:t>
            </w:r>
          </w:p>
          <w:p w:rsidR="00833B5F" w:rsidRPr="00A22630" w:rsidRDefault="00833B5F" w:rsidP="00B060B9">
            <w:pPr>
              <w:pStyle w:val="Paragraphedeliste"/>
              <w:bidi/>
              <w:ind w:left="0"/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(15 semaine) </w:t>
            </w:r>
          </w:p>
        </w:tc>
        <w:tc>
          <w:tcPr>
            <w:tcW w:w="2552" w:type="dxa"/>
            <w:gridSpan w:val="4"/>
            <w:shd w:val="clear" w:color="auto" w:fill="C6D9F1" w:themeFill="text2" w:themeFillTint="33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Volume horaire hebdomadaire</w:t>
            </w:r>
          </w:p>
        </w:tc>
        <w:tc>
          <w:tcPr>
            <w:tcW w:w="850" w:type="dxa"/>
            <w:vMerge w:val="restart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Coefficient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Crédits</w:t>
            </w:r>
          </w:p>
        </w:tc>
        <w:tc>
          <w:tcPr>
            <w:tcW w:w="1276" w:type="dxa"/>
            <w:vMerge w:val="restart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Modules</w:t>
            </w:r>
          </w:p>
        </w:tc>
        <w:tc>
          <w:tcPr>
            <w:tcW w:w="1417" w:type="dxa"/>
            <w:vMerge w:val="restart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0C6374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Unité d’Enseignement</w:t>
            </w:r>
          </w:p>
        </w:tc>
      </w:tr>
      <w:tr w:rsidR="00833B5F" w:rsidTr="00C86B94">
        <w:trPr>
          <w:trHeight w:val="367"/>
        </w:trPr>
        <w:tc>
          <w:tcPr>
            <w:tcW w:w="993" w:type="dxa"/>
            <w:shd w:val="clear" w:color="auto" w:fill="C6D9F1" w:themeFill="text2" w:themeFillTint="33"/>
            <w:vAlign w:val="center"/>
          </w:tcPr>
          <w:p w:rsidR="00833B5F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Examen</w:t>
            </w:r>
          </w:p>
          <w:p w:rsidR="00C86B94" w:rsidRPr="00A22630" w:rsidRDefault="00C86B94" w:rsidP="00C86B94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(60%)</w:t>
            </w:r>
          </w:p>
        </w:tc>
        <w:tc>
          <w:tcPr>
            <w:tcW w:w="1072" w:type="dxa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  <w:r w:rsidRPr="00A22630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>contrôle continu</w:t>
            </w:r>
            <w:r w:rsidR="00C86B94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lang w:eastAsia="en-US" w:bidi="ar-DZ"/>
              </w:rPr>
              <w:t xml:space="preserve"> (40%)</w:t>
            </w: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C637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Autre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TP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TD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2630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Cours</w:t>
            </w:r>
          </w:p>
        </w:tc>
        <w:tc>
          <w:tcPr>
            <w:tcW w:w="850" w:type="dxa"/>
            <w:vMerge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6" w:type="dxa"/>
            <w:vMerge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417" w:type="dxa"/>
            <w:vMerge/>
            <w:shd w:val="clear" w:color="auto" w:fill="C6D9F1" w:themeFill="text2" w:themeFillTint="33"/>
            <w:vAlign w:val="center"/>
          </w:tcPr>
          <w:p w:rsidR="00833B5F" w:rsidRPr="00A22630" w:rsidRDefault="00833B5F" w:rsidP="00B060B9">
            <w:pPr>
              <w:pStyle w:val="Paragraphedeliste"/>
              <w:bidi/>
              <w:ind w:left="0"/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rtl/>
                <w:lang w:eastAsia="en-US" w:bidi="ar-DZ"/>
              </w:rPr>
            </w:pPr>
          </w:p>
        </w:tc>
      </w:tr>
      <w:tr w:rsidR="008D223B" w:rsidRPr="00C86B94" w:rsidTr="00C86B94">
        <w:tc>
          <w:tcPr>
            <w:tcW w:w="993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67h30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67h30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45h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22h30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567" w:type="dxa"/>
          </w:tcPr>
          <w:p w:rsidR="008D223B" w:rsidRPr="00C86B94" w:rsidRDefault="008D223B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567" w:type="dxa"/>
          </w:tcPr>
          <w:p w:rsidR="008D223B" w:rsidRPr="00C86B94" w:rsidRDefault="008D223B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03h00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03h00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850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709" w:type="dxa"/>
          </w:tcPr>
          <w:p w:rsidR="008D223B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6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6B94" w:rsidRP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8D223B" w:rsidRPr="00C86B94" w:rsidRDefault="008D223B" w:rsidP="00C86B94">
            <w:pPr>
              <w:pStyle w:val="Paragraphedeliste"/>
              <w:ind w:left="0"/>
              <w:rPr>
                <w:rFonts w:asciiTheme="majorBidi" w:hAnsiTheme="majorBidi" w:cstheme="majorBidi"/>
                <w:sz w:val="18"/>
                <w:szCs w:val="18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>-</w:t>
            </w:r>
            <w:r w:rsidRPr="00C86B94">
              <w:rPr>
                <w:rStyle w:val="fontstyle01"/>
                <w:rFonts w:asciiTheme="majorBidi" w:hAnsiTheme="majorBidi" w:cstheme="majorBidi"/>
                <w:sz w:val="18"/>
                <w:szCs w:val="18"/>
              </w:rPr>
              <w:t xml:space="preserve">Matière 1 : </w:t>
            </w:r>
            <w:r w:rsidRPr="00C86B94">
              <w:rPr>
                <w:rStyle w:val="fontstyle21"/>
                <w:rFonts w:asciiTheme="majorBidi" w:hAnsiTheme="majorBidi" w:cstheme="majorBidi"/>
                <w:sz w:val="18"/>
                <w:szCs w:val="18"/>
              </w:rPr>
              <w:t>Biologie des</w:t>
            </w:r>
            <w:r w:rsidRPr="00C86B9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br/>
            </w:r>
            <w:r w:rsidRPr="00C86B94">
              <w:rPr>
                <w:rStyle w:val="fontstyle21"/>
                <w:rFonts w:asciiTheme="majorBidi" w:hAnsiTheme="majorBidi" w:cstheme="majorBidi"/>
                <w:sz w:val="18"/>
                <w:szCs w:val="18"/>
              </w:rPr>
              <w:t>populations et des organismes</w:t>
            </w:r>
          </w:p>
          <w:p w:rsidR="008D223B" w:rsidRPr="00C86B94" w:rsidRDefault="008D223B" w:rsidP="00C86B94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</w:pPr>
          </w:p>
          <w:p w:rsidR="008D223B" w:rsidRPr="00C86B94" w:rsidRDefault="008D223B" w:rsidP="00C86B94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>-</w:t>
            </w:r>
            <w:r w:rsidR="00C86B94"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 xml:space="preserve">Matière2 : </w:t>
            </w:r>
            <w:r w:rsidR="00C86B94" w:rsidRPr="00C86B94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Biogéographie</w:t>
            </w:r>
          </w:p>
          <w:p w:rsidR="00C86B94" w:rsidRPr="00C86B94" w:rsidRDefault="00C86B94" w:rsidP="00C86B94">
            <w:pPr>
              <w:pStyle w:val="Paragraphedeliste"/>
              <w:ind w:left="34"/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 xml:space="preserve">- Matière3 : </w:t>
            </w:r>
            <w:r w:rsidRPr="00C86B94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Biodiversité et</w:t>
            </w:r>
          </w:p>
          <w:p w:rsidR="00C86B94" w:rsidRDefault="00C86B94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Changements globaux</w:t>
            </w:r>
          </w:p>
          <w:p w:rsidR="00C86B94" w:rsidRPr="00C86B94" w:rsidRDefault="00C86B94" w:rsidP="00C86B94">
            <w:pPr>
              <w:pStyle w:val="Paragraphedeliste"/>
              <w:numPr>
                <w:ilvl w:val="0"/>
                <w:numId w:val="9"/>
              </w:numPr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 xml:space="preserve">Matière 4 : </w:t>
            </w:r>
            <w:r w:rsidRPr="00C86B94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Conservation et</w:t>
            </w:r>
          </w:p>
          <w:p w:rsidR="00C86B94" w:rsidRPr="00C86B94" w:rsidRDefault="00C86B94" w:rsidP="00C86B94">
            <w:pPr>
              <w:pStyle w:val="Paragraphedeliste"/>
              <w:ind w:left="14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rtl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développement durable</w:t>
            </w:r>
          </w:p>
        </w:tc>
        <w:tc>
          <w:tcPr>
            <w:tcW w:w="1417" w:type="dxa"/>
            <w:vAlign w:val="center"/>
          </w:tcPr>
          <w:p w:rsidR="008D223B" w:rsidRPr="00C86B94" w:rsidRDefault="008D223B" w:rsidP="00C86B94">
            <w:pPr>
              <w:rPr>
                <w:rStyle w:val="fontstyle01"/>
                <w:rFonts w:asciiTheme="majorBidi" w:hAnsiTheme="majorBidi" w:cstheme="majorBidi"/>
                <w:sz w:val="18"/>
                <w:szCs w:val="18"/>
              </w:rPr>
            </w:pPr>
            <w:r w:rsidRPr="00C86B94">
              <w:rPr>
                <w:rStyle w:val="fontstyle01"/>
                <w:rFonts w:asciiTheme="majorBidi" w:hAnsiTheme="majorBidi" w:cstheme="majorBidi"/>
                <w:sz w:val="18"/>
                <w:szCs w:val="18"/>
              </w:rPr>
              <w:t>UE fondamentales</w:t>
            </w:r>
          </w:p>
          <w:p w:rsidR="008D223B" w:rsidRPr="00C86B94" w:rsidRDefault="008D223B" w:rsidP="00C86B94">
            <w:pPr>
              <w:rPr>
                <w:rStyle w:val="fontstyle01"/>
                <w:rFonts w:asciiTheme="majorBidi" w:hAnsiTheme="majorBidi" w:cstheme="majorBidi"/>
                <w:sz w:val="18"/>
                <w:szCs w:val="18"/>
              </w:rPr>
            </w:pPr>
            <w:r w:rsidRPr="00C86B9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UEF 3.2.1(O/P) </w:t>
            </w:r>
            <w:r w:rsidRPr="00C82A4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Ecologie des</w:t>
            </w:r>
            <w:r w:rsidRPr="00C82A4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br/>
              <w:t>populations et des communautés</w:t>
            </w:r>
          </w:p>
          <w:p w:rsidR="008D223B" w:rsidRPr="00C86B94" w:rsidRDefault="008D223B" w:rsidP="00C86B94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D223B" w:rsidRPr="00C86B94" w:rsidTr="00C86B94">
        <w:tc>
          <w:tcPr>
            <w:tcW w:w="993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45h00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45h00</w:t>
            </w:r>
          </w:p>
        </w:tc>
        <w:tc>
          <w:tcPr>
            <w:tcW w:w="567" w:type="dxa"/>
          </w:tcPr>
          <w:p w:rsidR="008D223B" w:rsidRPr="00C86B94" w:rsidRDefault="008D223B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567" w:type="dxa"/>
          </w:tcPr>
          <w:p w:rsidR="008D223B" w:rsidRDefault="008D223B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8D223B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850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709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4</w:t>
            </w:r>
          </w:p>
        </w:tc>
        <w:tc>
          <w:tcPr>
            <w:tcW w:w="1276" w:type="dxa"/>
          </w:tcPr>
          <w:p w:rsidR="008D223B" w:rsidRPr="00C86B94" w:rsidRDefault="008D223B" w:rsidP="007320BF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>-</w:t>
            </w:r>
            <w:r w:rsidR="007320BF" w:rsidRPr="007320B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 xml:space="preserve">Matière 1 : </w:t>
            </w:r>
            <w:proofErr w:type="gramStart"/>
            <w:r w:rsidR="007320BF" w:rsidRPr="007320BF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>:</w:t>
            </w:r>
            <w:r w:rsidR="007320BF" w:rsidRPr="00C82A43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Télédétection</w:t>
            </w:r>
            <w:proofErr w:type="gramEnd"/>
            <w:r w:rsidR="007320BF" w:rsidRPr="00C82A43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 xml:space="preserve"> et SIG</w:t>
            </w:r>
          </w:p>
          <w:p w:rsidR="00C82A43" w:rsidRPr="00C82A43" w:rsidRDefault="008D223B" w:rsidP="00C82A43">
            <w:pPr>
              <w:pStyle w:val="Paragraphedeliste"/>
              <w:ind w:left="34"/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>-</w:t>
            </w:r>
            <w:r w:rsidR="00C82A43" w:rsidRPr="00C82A4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 xml:space="preserve">Matière 2 : </w:t>
            </w:r>
            <w:r w:rsidR="00C82A43" w:rsidRPr="00C82A43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Cartographie</w:t>
            </w:r>
          </w:p>
          <w:p w:rsidR="008D223B" w:rsidRPr="00C86B94" w:rsidRDefault="00C82A43" w:rsidP="00C82A43">
            <w:pPr>
              <w:pStyle w:val="Paragraphedeliste"/>
              <w:ind w:left="34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rtl/>
                <w:lang w:eastAsia="en-US" w:bidi="ar-DZ"/>
              </w:rPr>
            </w:pPr>
            <w:r w:rsidRPr="00C82A43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thématique et interprétation</w:t>
            </w:r>
          </w:p>
        </w:tc>
        <w:tc>
          <w:tcPr>
            <w:tcW w:w="1417" w:type="dxa"/>
            <w:vAlign w:val="center"/>
          </w:tcPr>
          <w:p w:rsidR="008D223B" w:rsidRPr="00C86B94" w:rsidRDefault="007320BF" w:rsidP="00C86B94">
            <w:pPr>
              <w:rPr>
                <w:rFonts w:asciiTheme="majorBidi" w:hAnsiTheme="majorBidi" w:cstheme="majorBidi"/>
                <w:sz w:val="18"/>
                <w:szCs w:val="18"/>
              </w:rPr>
            </w:pPr>
            <w:proofErr w:type="gramStart"/>
            <w:r w:rsidRPr="00C82A4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UEF2(</w:t>
            </w:r>
            <w:proofErr w:type="gramEnd"/>
            <w:r w:rsidRPr="00C82A43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O/P) :</w:t>
            </w:r>
            <w:r w:rsidRPr="007320BF">
              <w:rPr>
                <w:rFonts w:asciiTheme="majorBidi" w:hAnsiTheme="majorBidi" w:cstheme="majorBidi"/>
                <w:sz w:val="18"/>
                <w:szCs w:val="18"/>
              </w:rPr>
              <w:t xml:space="preserve"> cartographie</w:t>
            </w:r>
          </w:p>
        </w:tc>
      </w:tr>
      <w:tr w:rsidR="008D223B" w:rsidRPr="00C86B94" w:rsidTr="00C86B94">
        <w:tc>
          <w:tcPr>
            <w:tcW w:w="993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072" w:type="dxa"/>
          </w:tcPr>
          <w:p w:rsidR="008D223B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X</w:t>
            </w:r>
          </w:p>
          <w:p w:rsidR="00C82A43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276" w:type="dxa"/>
          </w:tcPr>
          <w:p w:rsidR="008D223B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30h00</w:t>
            </w:r>
          </w:p>
        </w:tc>
        <w:tc>
          <w:tcPr>
            <w:tcW w:w="567" w:type="dxa"/>
          </w:tcPr>
          <w:p w:rsidR="008D223B" w:rsidRPr="00C86B94" w:rsidRDefault="008D223B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567" w:type="dxa"/>
          </w:tcPr>
          <w:p w:rsidR="008D223B" w:rsidRPr="00C86B94" w:rsidRDefault="008D223B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709" w:type="dxa"/>
          </w:tcPr>
          <w:p w:rsidR="008D223B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709" w:type="dxa"/>
          </w:tcPr>
          <w:p w:rsidR="008D223B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01h30</w:t>
            </w:r>
          </w:p>
        </w:tc>
        <w:tc>
          <w:tcPr>
            <w:tcW w:w="850" w:type="dxa"/>
          </w:tcPr>
          <w:p w:rsidR="008D223B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709" w:type="dxa"/>
          </w:tcPr>
          <w:p w:rsidR="008D223B" w:rsidRPr="00C86B94" w:rsidRDefault="00C82A43" w:rsidP="00C86B94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2</w:t>
            </w:r>
          </w:p>
        </w:tc>
        <w:tc>
          <w:tcPr>
            <w:tcW w:w="1276" w:type="dxa"/>
          </w:tcPr>
          <w:p w:rsidR="008D223B" w:rsidRPr="00C86B94" w:rsidRDefault="008D223B" w:rsidP="00C82A43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</w:pPr>
            <w:r w:rsidRPr="00C86B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>-</w:t>
            </w:r>
            <w:r w:rsidR="00C82A43" w:rsidRPr="00C82A43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lang w:eastAsia="en-US" w:bidi="ar-DZ"/>
              </w:rPr>
              <w:t xml:space="preserve">Matière : </w:t>
            </w:r>
            <w:r w:rsidR="00C82A43" w:rsidRPr="00C82A43">
              <w:rPr>
                <w:rFonts w:asciiTheme="majorBidi" w:eastAsia="Calibri" w:hAnsiTheme="majorBidi" w:cstheme="majorBidi"/>
                <w:color w:val="000000" w:themeColor="text1"/>
                <w:sz w:val="18"/>
                <w:szCs w:val="18"/>
                <w:lang w:eastAsia="en-US" w:bidi="ar-DZ"/>
              </w:rPr>
              <w:t>Expertise environnementale</w:t>
            </w:r>
          </w:p>
          <w:p w:rsidR="008D223B" w:rsidRPr="00C86B94" w:rsidRDefault="008D223B" w:rsidP="00C86B94">
            <w:pPr>
              <w:pStyle w:val="Paragraphedeliste"/>
              <w:ind w:left="0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8"/>
                <w:szCs w:val="18"/>
                <w:rtl/>
                <w:lang w:eastAsia="en-US" w:bidi="ar-DZ"/>
              </w:rPr>
            </w:pPr>
          </w:p>
        </w:tc>
        <w:tc>
          <w:tcPr>
            <w:tcW w:w="1417" w:type="dxa"/>
          </w:tcPr>
          <w:p w:rsidR="00C82A43" w:rsidRPr="00C82A43" w:rsidRDefault="00C82A43" w:rsidP="00C82A43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</w:pPr>
            <w:r w:rsidRPr="00C82A43"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UE Découverte 1: Certification-</w:t>
            </w:r>
          </w:p>
          <w:p w:rsidR="008D223B" w:rsidRPr="00C86B94" w:rsidRDefault="00C82A43" w:rsidP="00C82A43">
            <w:pPr>
              <w:pStyle w:val="Paragraphedeliste"/>
              <w:ind w:left="0"/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rtl/>
                <w:lang w:eastAsia="en-US" w:bidi="ar-DZ"/>
              </w:rPr>
            </w:pPr>
            <w:r w:rsidRPr="00C82A43">
              <w:rPr>
                <w:rFonts w:asciiTheme="majorBidi" w:eastAsia="Calibri" w:hAnsiTheme="majorBidi" w:cstheme="majorBidi"/>
                <w:b/>
                <w:bCs/>
                <w:color w:val="0070C0"/>
                <w:sz w:val="18"/>
                <w:szCs w:val="18"/>
                <w:lang w:eastAsia="en-US" w:bidi="ar-DZ"/>
              </w:rPr>
              <w:t>normalisation</w:t>
            </w:r>
          </w:p>
        </w:tc>
      </w:tr>
    </w:tbl>
    <w:p w:rsidR="00833B5F" w:rsidRPr="00C86B94" w:rsidRDefault="00833B5F" w:rsidP="00C86B94">
      <w:pPr>
        <w:spacing w:line="240" w:lineRule="auto"/>
        <w:ind w:left="284"/>
        <w:contextualSpacing/>
        <w:rPr>
          <w:rFonts w:asciiTheme="majorBidi" w:eastAsia="Calibri" w:hAnsiTheme="majorBidi" w:cstheme="majorBidi"/>
          <w:color w:val="000000" w:themeColor="text1"/>
          <w:sz w:val="18"/>
          <w:szCs w:val="18"/>
          <w:lang w:eastAsia="en-US" w:bidi="ar-DZ"/>
        </w:rPr>
      </w:pPr>
    </w:p>
    <w:p w:rsidR="002E5738" w:rsidRPr="00C86B94" w:rsidRDefault="002E5738" w:rsidP="00C86B94">
      <w:pPr>
        <w:spacing w:line="240" w:lineRule="auto"/>
        <w:ind w:left="142"/>
        <w:contextualSpacing/>
        <w:rPr>
          <w:rFonts w:asciiTheme="majorBidi" w:eastAsia="Calibri" w:hAnsiTheme="majorBidi" w:cstheme="majorBidi"/>
          <w:color w:val="000000" w:themeColor="text1"/>
          <w:sz w:val="18"/>
          <w:szCs w:val="18"/>
          <w:rtl/>
          <w:lang w:eastAsia="en-US" w:bidi="ar-DZ"/>
        </w:rPr>
      </w:pPr>
    </w:p>
    <w:p w:rsidR="002E5738" w:rsidRDefault="002E5738" w:rsidP="002E5738">
      <w:pPr>
        <w:pStyle w:val="Paragraphedeliste"/>
        <w:ind w:left="502"/>
        <w:jc w:val="right"/>
        <w:rPr>
          <w:rtl/>
          <w:lang w:eastAsia="en-US" w:bidi="ar-DZ"/>
        </w:rPr>
      </w:pPr>
    </w:p>
    <w:p w:rsidR="00CA2B27" w:rsidRDefault="00CA2B27"/>
    <w:sectPr w:rsidR="00CA2B27" w:rsidSect="002E5738">
      <w:pgSz w:w="11906" w:h="16838" w:code="9"/>
      <w:pgMar w:top="794" w:right="794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CB64BB"/>
    <w:multiLevelType w:val="hybridMultilevel"/>
    <w:tmpl w:val="5D8C4E9A"/>
    <w:lvl w:ilvl="0" w:tplc="B9AC8FCC">
      <w:numFmt w:val="bullet"/>
      <w:lvlText w:val="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064E3C68">
      <w:numFmt w:val="bullet"/>
      <w:lvlText w:val="•"/>
      <w:lvlJc w:val="left"/>
      <w:pPr>
        <w:ind w:left="1765" w:hanging="348"/>
      </w:pPr>
      <w:rPr>
        <w:rFonts w:hint="default"/>
        <w:lang w:val="fr-FR" w:eastAsia="en-US" w:bidi="ar-SA"/>
      </w:rPr>
    </w:lvl>
    <w:lvl w:ilvl="2" w:tplc="E082574C">
      <w:numFmt w:val="bullet"/>
      <w:lvlText w:val="•"/>
      <w:lvlJc w:val="left"/>
      <w:pPr>
        <w:ind w:left="2671" w:hanging="348"/>
      </w:pPr>
      <w:rPr>
        <w:rFonts w:hint="default"/>
        <w:lang w:val="fr-FR" w:eastAsia="en-US" w:bidi="ar-SA"/>
      </w:rPr>
    </w:lvl>
    <w:lvl w:ilvl="3" w:tplc="5D1459BA">
      <w:numFmt w:val="bullet"/>
      <w:lvlText w:val="•"/>
      <w:lvlJc w:val="left"/>
      <w:pPr>
        <w:ind w:left="3576" w:hanging="348"/>
      </w:pPr>
      <w:rPr>
        <w:rFonts w:hint="default"/>
        <w:lang w:val="fr-FR" w:eastAsia="en-US" w:bidi="ar-SA"/>
      </w:rPr>
    </w:lvl>
    <w:lvl w:ilvl="4" w:tplc="D174DC6C">
      <w:numFmt w:val="bullet"/>
      <w:lvlText w:val="•"/>
      <w:lvlJc w:val="left"/>
      <w:pPr>
        <w:ind w:left="4482" w:hanging="348"/>
      </w:pPr>
      <w:rPr>
        <w:rFonts w:hint="default"/>
        <w:lang w:val="fr-FR" w:eastAsia="en-US" w:bidi="ar-SA"/>
      </w:rPr>
    </w:lvl>
    <w:lvl w:ilvl="5" w:tplc="ADF2C7D4">
      <w:numFmt w:val="bullet"/>
      <w:lvlText w:val="•"/>
      <w:lvlJc w:val="left"/>
      <w:pPr>
        <w:ind w:left="5388" w:hanging="348"/>
      </w:pPr>
      <w:rPr>
        <w:rFonts w:hint="default"/>
        <w:lang w:val="fr-FR" w:eastAsia="en-US" w:bidi="ar-SA"/>
      </w:rPr>
    </w:lvl>
    <w:lvl w:ilvl="6" w:tplc="BC045EF6">
      <w:numFmt w:val="bullet"/>
      <w:lvlText w:val="•"/>
      <w:lvlJc w:val="left"/>
      <w:pPr>
        <w:ind w:left="6293" w:hanging="348"/>
      </w:pPr>
      <w:rPr>
        <w:rFonts w:hint="default"/>
        <w:lang w:val="fr-FR" w:eastAsia="en-US" w:bidi="ar-SA"/>
      </w:rPr>
    </w:lvl>
    <w:lvl w:ilvl="7" w:tplc="712C38D8">
      <w:numFmt w:val="bullet"/>
      <w:lvlText w:val="•"/>
      <w:lvlJc w:val="left"/>
      <w:pPr>
        <w:ind w:left="7199" w:hanging="348"/>
      </w:pPr>
      <w:rPr>
        <w:rFonts w:hint="default"/>
        <w:lang w:val="fr-FR" w:eastAsia="en-US" w:bidi="ar-SA"/>
      </w:rPr>
    </w:lvl>
    <w:lvl w:ilvl="8" w:tplc="1564FBAE">
      <w:numFmt w:val="bullet"/>
      <w:lvlText w:val="•"/>
      <w:lvlJc w:val="left"/>
      <w:pPr>
        <w:ind w:left="8104" w:hanging="348"/>
      </w:pPr>
      <w:rPr>
        <w:rFonts w:hint="default"/>
        <w:lang w:val="fr-FR" w:eastAsia="en-US" w:bidi="ar-SA"/>
      </w:rPr>
    </w:lvl>
  </w:abstractNum>
  <w:abstractNum w:abstractNumId="7">
    <w:nsid w:val="75F4508A"/>
    <w:multiLevelType w:val="hybridMultilevel"/>
    <w:tmpl w:val="02CA4FF2"/>
    <w:lvl w:ilvl="0" w:tplc="8312C14A">
      <w:start w:val="1"/>
      <w:numFmt w:val="decimal"/>
      <w:lvlText w:val="%1."/>
      <w:lvlJc w:val="left"/>
      <w:pPr>
        <w:ind w:left="848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E4263002">
      <w:numFmt w:val="bullet"/>
      <w:lvlText w:val="•"/>
      <w:lvlJc w:val="left"/>
      <w:pPr>
        <w:ind w:left="1747" w:hanging="348"/>
      </w:pPr>
      <w:rPr>
        <w:rFonts w:hint="default"/>
        <w:lang w:val="fr-FR" w:eastAsia="en-US" w:bidi="ar-SA"/>
      </w:rPr>
    </w:lvl>
    <w:lvl w:ilvl="2" w:tplc="050881E8">
      <w:numFmt w:val="bullet"/>
      <w:lvlText w:val="•"/>
      <w:lvlJc w:val="left"/>
      <w:pPr>
        <w:ind w:left="2655" w:hanging="348"/>
      </w:pPr>
      <w:rPr>
        <w:rFonts w:hint="default"/>
        <w:lang w:val="fr-FR" w:eastAsia="en-US" w:bidi="ar-SA"/>
      </w:rPr>
    </w:lvl>
    <w:lvl w:ilvl="3" w:tplc="0B44B16C">
      <w:numFmt w:val="bullet"/>
      <w:lvlText w:val="•"/>
      <w:lvlJc w:val="left"/>
      <w:pPr>
        <w:ind w:left="3562" w:hanging="348"/>
      </w:pPr>
      <w:rPr>
        <w:rFonts w:hint="default"/>
        <w:lang w:val="fr-FR" w:eastAsia="en-US" w:bidi="ar-SA"/>
      </w:rPr>
    </w:lvl>
    <w:lvl w:ilvl="4" w:tplc="323230F4">
      <w:numFmt w:val="bullet"/>
      <w:lvlText w:val="•"/>
      <w:lvlJc w:val="left"/>
      <w:pPr>
        <w:ind w:left="4470" w:hanging="348"/>
      </w:pPr>
      <w:rPr>
        <w:rFonts w:hint="default"/>
        <w:lang w:val="fr-FR" w:eastAsia="en-US" w:bidi="ar-SA"/>
      </w:rPr>
    </w:lvl>
    <w:lvl w:ilvl="5" w:tplc="82904F0A">
      <w:numFmt w:val="bullet"/>
      <w:lvlText w:val="•"/>
      <w:lvlJc w:val="left"/>
      <w:pPr>
        <w:ind w:left="5378" w:hanging="348"/>
      </w:pPr>
      <w:rPr>
        <w:rFonts w:hint="default"/>
        <w:lang w:val="fr-FR" w:eastAsia="en-US" w:bidi="ar-SA"/>
      </w:rPr>
    </w:lvl>
    <w:lvl w:ilvl="6" w:tplc="A426E116">
      <w:numFmt w:val="bullet"/>
      <w:lvlText w:val="•"/>
      <w:lvlJc w:val="left"/>
      <w:pPr>
        <w:ind w:left="6285" w:hanging="348"/>
      </w:pPr>
      <w:rPr>
        <w:rFonts w:hint="default"/>
        <w:lang w:val="fr-FR" w:eastAsia="en-US" w:bidi="ar-SA"/>
      </w:rPr>
    </w:lvl>
    <w:lvl w:ilvl="7" w:tplc="B37E757C">
      <w:numFmt w:val="bullet"/>
      <w:lvlText w:val="•"/>
      <w:lvlJc w:val="left"/>
      <w:pPr>
        <w:ind w:left="7193" w:hanging="348"/>
      </w:pPr>
      <w:rPr>
        <w:rFonts w:hint="default"/>
        <w:lang w:val="fr-FR" w:eastAsia="en-US" w:bidi="ar-SA"/>
      </w:rPr>
    </w:lvl>
    <w:lvl w:ilvl="8" w:tplc="A71EBAB2">
      <w:numFmt w:val="bullet"/>
      <w:lvlText w:val="•"/>
      <w:lvlJc w:val="left"/>
      <w:pPr>
        <w:ind w:left="8100" w:hanging="348"/>
      </w:pPr>
      <w:rPr>
        <w:rFonts w:hint="default"/>
        <w:lang w:val="fr-FR" w:eastAsia="en-US" w:bidi="ar-SA"/>
      </w:rPr>
    </w:lvl>
  </w:abstractNum>
  <w:abstractNum w:abstractNumId="8">
    <w:nsid w:val="7BE674D5"/>
    <w:multiLevelType w:val="hybridMultilevel"/>
    <w:tmpl w:val="B7CA5164"/>
    <w:lvl w:ilvl="0" w:tplc="025A7C9A">
      <w:numFmt w:val="bullet"/>
      <w:lvlText w:val="-"/>
      <w:lvlJc w:val="left"/>
      <w:pPr>
        <w:ind w:left="140" w:hanging="149"/>
      </w:pPr>
      <w:rPr>
        <w:rFonts w:ascii="Calibri" w:eastAsia="Calibri" w:hAnsi="Calibri" w:cs="Calibri" w:hint="default"/>
        <w:spacing w:val="0"/>
        <w:w w:val="100"/>
        <w:lang w:val="fr-FR" w:eastAsia="en-US" w:bidi="ar-SA"/>
      </w:rPr>
    </w:lvl>
    <w:lvl w:ilvl="1" w:tplc="95B0F002">
      <w:numFmt w:val="bullet"/>
      <w:lvlText w:val="-"/>
      <w:lvlJc w:val="left"/>
      <w:pPr>
        <w:ind w:left="68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 w:tplc="160ACA9A">
      <w:numFmt w:val="bullet"/>
      <w:lvlText w:val="•"/>
      <w:lvlJc w:val="left"/>
      <w:pPr>
        <w:ind w:left="1706" w:hanging="183"/>
      </w:pPr>
      <w:rPr>
        <w:rFonts w:hint="default"/>
        <w:lang w:val="fr-FR" w:eastAsia="en-US" w:bidi="ar-SA"/>
      </w:rPr>
    </w:lvl>
    <w:lvl w:ilvl="3" w:tplc="2D403714">
      <w:numFmt w:val="bullet"/>
      <w:lvlText w:val="•"/>
      <w:lvlJc w:val="left"/>
      <w:pPr>
        <w:ind w:left="2732" w:hanging="183"/>
      </w:pPr>
      <w:rPr>
        <w:rFonts w:hint="default"/>
        <w:lang w:val="fr-FR" w:eastAsia="en-US" w:bidi="ar-SA"/>
      </w:rPr>
    </w:lvl>
    <w:lvl w:ilvl="4" w:tplc="71A6730E">
      <w:numFmt w:val="bullet"/>
      <w:lvlText w:val="•"/>
      <w:lvlJc w:val="left"/>
      <w:pPr>
        <w:ind w:left="3758" w:hanging="183"/>
      </w:pPr>
      <w:rPr>
        <w:rFonts w:hint="default"/>
        <w:lang w:val="fr-FR" w:eastAsia="en-US" w:bidi="ar-SA"/>
      </w:rPr>
    </w:lvl>
    <w:lvl w:ilvl="5" w:tplc="78525BA2">
      <w:numFmt w:val="bullet"/>
      <w:lvlText w:val="•"/>
      <w:lvlJc w:val="left"/>
      <w:pPr>
        <w:ind w:left="4784" w:hanging="183"/>
      </w:pPr>
      <w:rPr>
        <w:rFonts w:hint="default"/>
        <w:lang w:val="fr-FR" w:eastAsia="en-US" w:bidi="ar-SA"/>
      </w:rPr>
    </w:lvl>
    <w:lvl w:ilvl="6" w:tplc="B14A06BA">
      <w:numFmt w:val="bullet"/>
      <w:lvlText w:val="•"/>
      <w:lvlJc w:val="left"/>
      <w:pPr>
        <w:ind w:left="5811" w:hanging="183"/>
      </w:pPr>
      <w:rPr>
        <w:rFonts w:hint="default"/>
        <w:lang w:val="fr-FR" w:eastAsia="en-US" w:bidi="ar-SA"/>
      </w:rPr>
    </w:lvl>
    <w:lvl w:ilvl="7" w:tplc="9126F41C">
      <w:numFmt w:val="bullet"/>
      <w:lvlText w:val="•"/>
      <w:lvlJc w:val="left"/>
      <w:pPr>
        <w:ind w:left="6837" w:hanging="183"/>
      </w:pPr>
      <w:rPr>
        <w:rFonts w:hint="default"/>
        <w:lang w:val="fr-FR" w:eastAsia="en-US" w:bidi="ar-SA"/>
      </w:rPr>
    </w:lvl>
    <w:lvl w:ilvl="8" w:tplc="9E12C9B2">
      <w:numFmt w:val="bullet"/>
      <w:lvlText w:val="•"/>
      <w:lvlJc w:val="left"/>
      <w:pPr>
        <w:ind w:left="7863" w:hanging="183"/>
      </w:pPr>
      <w:rPr>
        <w:rFonts w:hint="default"/>
        <w:lang w:val="fr-FR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E5738"/>
    <w:rsid w:val="0005661D"/>
    <w:rsid w:val="0006508E"/>
    <w:rsid w:val="000A41B7"/>
    <w:rsid w:val="000C6374"/>
    <w:rsid w:val="000D7304"/>
    <w:rsid w:val="000F4405"/>
    <w:rsid w:val="001A56F4"/>
    <w:rsid w:val="001A6C7C"/>
    <w:rsid w:val="00224D33"/>
    <w:rsid w:val="00244063"/>
    <w:rsid w:val="00250F87"/>
    <w:rsid w:val="00262C89"/>
    <w:rsid w:val="00263905"/>
    <w:rsid w:val="002976E6"/>
    <w:rsid w:val="002D5000"/>
    <w:rsid w:val="002E5738"/>
    <w:rsid w:val="00302185"/>
    <w:rsid w:val="00320178"/>
    <w:rsid w:val="003A4D88"/>
    <w:rsid w:val="003B2670"/>
    <w:rsid w:val="003C45E2"/>
    <w:rsid w:val="003E6498"/>
    <w:rsid w:val="00424919"/>
    <w:rsid w:val="00490174"/>
    <w:rsid w:val="00502312"/>
    <w:rsid w:val="005918B0"/>
    <w:rsid w:val="0061175F"/>
    <w:rsid w:val="00623161"/>
    <w:rsid w:val="006D79EC"/>
    <w:rsid w:val="007147F9"/>
    <w:rsid w:val="00730427"/>
    <w:rsid w:val="007320BF"/>
    <w:rsid w:val="007B154B"/>
    <w:rsid w:val="007D4670"/>
    <w:rsid w:val="00833B5F"/>
    <w:rsid w:val="008B6C73"/>
    <w:rsid w:val="008C37F5"/>
    <w:rsid w:val="008D223B"/>
    <w:rsid w:val="00904222"/>
    <w:rsid w:val="009143DF"/>
    <w:rsid w:val="0092166C"/>
    <w:rsid w:val="0094646A"/>
    <w:rsid w:val="009B17A9"/>
    <w:rsid w:val="009F2E0C"/>
    <w:rsid w:val="00A22630"/>
    <w:rsid w:val="00A54B62"/>
    <w:rsid w:val="00A54CF3"/>
    <w:rsid w:val="00A93F5B"/>
    <w:rsid w:val="00AD2181"/>
    <w:rsid w:val="00B111A4"/>
    <w:rsid w:val="00B11968"/>
    <w:rsid w:val="00B63A1E"/>
    <w:rsid w:val="00B65A54"/>
    <w:rsid w:val="00BA0C75"/>
    <w:rsid w:val="00BC730C"/>
    <w:rsid w:val="00C4443F"/>
    <w:rsid w:val="00C82A43"/>
    <w:rsid w:val="00C85E1B"/>
    <w:rsid w:val="00C86B94"/>
    <w:rsid w:val="00CA2B27"/>
    <w:rsid w:val="00CB3686"/>
    <w:rsid w:val="00DC719D"/>
    <w:rsid w:val="00DE5543"/>
    <w:rsid w:val="00E34E78"/>
    <w:rsid w:val="00E45722"/>
    <w:rsid w:val="00E9310E"/>
    <w:rsid w:val="00EA5080"/>
    <w:rsid w:val="00EF5D97"/>
    <w:rsid w:val="00F64850"/>
    <w:rsid w:val="00F7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F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02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2185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1"/>
    <w:qFormat/>
    <w:rsid w:val="007D467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D4670"/>
    <w:rPr>
      <w:rFonts w:ascii="Calibri" w:eastAsia="Calibri" w:hAnsi="Calibri" w:cs="Calibri"/>
      <w:lang w:eastAsia="en-US"/>
    </w:rPr>
  </w:style>
  <w:style w:type="character" w:customStyle="1" w:styleId="fontstyle01">
    <w:name w:val="fontstyle01"/>
    <w:basedOn w:val="Policepardfaut"/>
    <w:rsid w:val="000D7304"/>
    <w:rPr>
      <w:rFonts w:ascii="Calibri" w:hAnsi="Calibri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0D7304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character" w:styleId="Lienhypertexte">
    <w:name w:val="Hyperlink"/>
    <w:basedOn w:val="Policepardfaut"/>
    <w:uiPriority w:val="99"/>
    <w:semiHidden/>
    <w:unhideWhenUsed/>
    <w:rsid w:val="00E9310E"/>
    <w:rPr>
      <w:color w:val="0000FF"/>
      <w:u w:val="single"/>
    </w:rPr>
  </w:style>
  <w:style w:type="character" w:styleId="lev">
    <w:name w:val="Strong"/>
    <w:basedOn w:val="Policepardfaut"/>
    <w:uiPriority w:val="22"/>
    <w:qFormat/>
    <w:rsid w:val="00E931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829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11</cp:revision>
  <dcterms:created xsi:type="dcterms:W3CDTF">2026-07-14T14:08:00Z</dcterms:created>
  <dcterms:modified xsi:type="dcterms:W3CDTF">2026-07-14T23:41:00Z</dcterms:modified>
</cp:coreProperties>
</file>